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6759E" w14:textId="77777777" w:rsidR="0088318F" w:rsidRPr="00F42F16" w:rsidRDefault="0088318F" w:rsidP="000A1081">
      <w:pPr>
        <w:spacing w:line="240" w:lineRule="atLeast"/>
        <w:rPr>
          <w:rFonts w:ascii="Verdana" w:hAnsi="Verdana"/>
          <w:sz w:val="18"/>
          <w:szCs w:val="18"/>
          <w:lang w:val="en-GB"/>
        </w:rPr>
      </w:pPr>
    </w:p>
    <w:p w14:paraId="1FFAEFAA" w14:textId="77777777" w:rsidR="0088318F" w:rsidRPr="00F42F16" w:rsidRDefault="0088318F" w:rsidP="000A1081">
      <w:pPr>
        <w:spacing w:line="240" w:lineRule="atLeast"/>
        <w:rPr>
          <w:rFonts w:ascii="Verdana" w:hAnsi="Verdana"/>
          <w:sz w:val="18"/>
          <w:szCs w:val="18"/>
          <w:lang w:val="en-GB"/>
        </w:rPr>
      </w:pPr>
    </w:p>
    <w:p w14:paraId="78C9083F" w14:textId="3DE92E18" w:rsidR="00596EBA" w:rsidRPr="00F42F16" w:rsidRDefault="00617963" w:rsidP="000A1081">
      <w:pPr>
        <w:tabs>
          <w:tab w:val="left" w:pos="6096"/>
        </w:tabs>
        <w:spacing w:line="240" w:lineRule="atLeast"/>
        <w:rPr>
          <w:rFonts w:ascii="Verdana" w:hAnsi="Verdana"/>
          <w:lang w:val="en-GB"/>
        </w:rPr>
      </w:pPr>
      <w:r w:rsidRPr="00F42F16">
        <w:rPr>
          <w:rFonts w:ascii="Verdana" w:hAnsi="Verdana"/>
          <w:b/>
          <w:lang w:val="en-GB"/>
        </w:rPr>
        <w:t>A</w:t>
      </w:r>
      <w:r w:rsidR="001D22CB" w:rsidRPr="00F42F16">
        <w:rPr>
          <w:rFonts w:ascii="Verdana" w:hAnsi="Verdana"/>
          <w:b/>
          <w:lang w:val="en-GB"/>
        </w:rPr>
        <w:t>nnex</w:t>
      </w:r>
      <w:r w:rsidRPr="00F42F16">
        <w:rPr>
          <w:rFonts w:ascii="Verdana" w:hAnsi="Verdana"/>
          <w:b/>
          <w:lang w:val="en-GB"/>
        </w:rPr>
        <w:t xml:space="preserve"> </w:t>
      </w:r>
      <w:r w:rsidR="006A6D71">
        <w:rPr>
          <w:rFonts w:ascii="Verdana" w:hAnsi="Verdana"/>
          <w:b/>
          <w:lang w:val="en-GB"/>
        </w:rPr>
        <w:t>2</w:t>
      </w:r>
      <w:r w:rsidR="00B128BF" w:rsidRPr="00F42F16">
        <w:rPr>
          <w:rFonts w:ascii="Verdana" w:hAnsi="Verdana"/>
          <w:b/>
          <w:lang w:val="en-GB"/>
        </w:rPr>
        <w:t xml:space="preserve">: </w:t>
      </w:r>
      <w:r w:rsidR="00C7045C" w:rsidRPr="00F42F16">
        <w:rPr>
          <w:rFonts w:ascii="Verdana" w:hAnsi="Verdana"/>
          <w:b/>
          <w:lang w:val="en-GB"/>
        </w:rPr>
        <w:t xml:space="preserve"> </w:t>
      </w:r>
      <w:r w:rsidR="00D722EA" w:rsidRPr="00F42F16">
        <w:rPr>
          <w:rFonts w:ascii="Verdana" w:hAnsi="Verdana"/>
          <w:b/>
          <w:lang w:val="en-GB"/>
        </w:rPr>
        <w:t>Reference contracts</w:t>
      </w:r>
      <w:r w:rsidR="0068070A" w:rsidRPr="00F42F16">
        <w:rPr>
          <w:rFonts w:ascii="Verdana" w:hAnsi="Verdana"/>
          <w:b/>
          <w:lang w:val="en-GB"/>
        </w:rPr>
        <w:t xml:space="preserve"> </w:t>
      </w:r>
    </w:p>
    <w:tbl>
      <w:tblPr>
        <w:tblStyle w:val="Tabelraster"/>
        <w:tblW w:w="0" w:type="auto"/>
        <w:tblLook w:val="04A0" w:firstRow="1" w:lastRow="0" w:firstColumn="1" w:lastColumn="0" w:noHBand="0" w:noVBand="1"/>
      </w:tblPr>
      <w:tblGrid>
        <w:gridCol w:w="1379"/>
        <w:gridCol w:w="7683"/>
      </w:tblGrid>
      <w:tr w:rsidR="0088318F" w:rsidRPr="006827D7" w14:paraId="766F8F3E" w14:textId="77777777" w:rsidTr="0088318F">
        <w:trPr>
          <w:trHeight w:val="300"/>
        </w:trPr>
        <w:tc>
          <w:tcPr>
            <w:tcW w:w="1395" w:type="dxa"/>
            <w:noWrap/>
            <w:hideMark/>
          </w:tcPr>
          <w:p w14:paraId="534E61A1" w14:textId="77777777" w:rsidR="0088318F" w:rsidRPr="00F42F16" w:rsidRDefault="0088318F" w:rsidP="000A1081">
            <w:pPr>
              <w:spacing w:line="240" w:lineRule="atLeast"/>
              <w:rPr>
                <w:rFonts w:ascii="Verdana" w:hAnsi="Verdana"/>
                <w:sz w:val="18"/>
                <w:szCs w:val="18"/>
                <w:lang w:val="en-GB"/>
              </w:rPr>
            </w:pPr>
            <w:r w:rsidRPr="00F42F16">
              <w:rPr>
                <w:rFonts w:ascii="Verdana" w:hAnsi="Verdana"/>
                <w:sz w:val="18"/>
                <w:szCs w:val="18"/>
                <w:lang w:val="en-GB"/>
              </w:rPr>
              <w:t>Project:</w:t>
            </w:r>
          </w:p>
        </w:tc>
        <w:tc>
          <w:tcPr>
            <w:tcW w:w="7785" w:type="dxa"/>
            <w:noWrap/>
            <w:hideMark/>
          </w:tcPr>
          <w:p w14:paraId="1486120F" w14:textId="5C4AC697" w:rsidR="0088318F" w:rsidRPr="00F42F16" w:rsidRDefault="00F42F16" w:rsidP="000A1081">
            <w:pPr>
              <w:pStyle w:val="Titel12pt"/>
              <w:ind w:left="72"/>
              <w:rPr>
                <w:sz w:val="18"/>
                <w:szCs w:val="18"/>
              </w:rPr>
            </w:pPr>
            <w:r w:rsidRPr="00F42F16">
              <w:rPr>
                <w:rFonts w:eastAsiaTheme="minorHAnsi" w:cstheme="minorBidi"/>
                <w:sz w:val="18"/>
                <w:szCs w:val="18"/>
                <w:lang w:val="en-US" w:eastAsia="en-US"/>
              </w:rPr>
              <w:t xml:space="preserve">European tender </w:t>
            </w:r>
            <w:r w:rsidR="006558D1" w:rsidRPr="006558D1">
              <w:rPr>
                <w:sz w:val="18"/>
                <w:szCs w:val="18"/>
              </w:rPr>
              <w:t>for expert support to the Netherlands Enterprise Agency in developing Areas for Offshore Wind</w:t>
            </w:r>
          </w:p>
        </w:tc>
      </w:tr>
      <w:tr w:rsidR="0088318F" w:rsidRPr="00F42F16" w14:paraId="39B1BD9D" w14:textId="77777777" w:rsidTr="00F63735">
        <w:trPr>
          <w:trHeight w:val="300"/>
        </w:trPr>
        <w:tc>
          <w:tcPr>
            <w:tcW w:w="1395" w:type="dxa"/>
            <w:noWrap/>
            <w:hideMark/>
          </w:tcPr>
          <w:p w14:paraId="30D73227" w14:textId="208EA8E2" w:rsidR="0088318F" w:rsidRPr="00F42F16" w:rsidRDefault="0088318F" w:rsidP="000A1081">
            <w:pPr>
              <w:spacing w:line="240" w:lineRule="atLeast"/>
              <w:rPr>
                <w:rFonts w:ascii="Verdana" w:hAnsi="Verdana"/>
                <w:sz w:val="18"/>
                <w:szCs w:val="18"/>
                <w:lang w:val="en-GB"/>
              </w:rPr>
            </w:pPr>
            <w:r w:rsidRPr="00F42F16">
              <w:rPr>
                <w:rFonts w:ascii="Verdana" w:hAnsi="Verdana"/>
                <w:sz w:val="18"/>
                <w:szCs w:val="18"/>
                <w:lang w:val="en-GB"/>
              </w:rPr>
              <w:t>Co</w:t>
            </w:r>
            <w:r w:rsidR="000A1081">
              <w:rPr>
                <w:rFonts w:ascii="Verdana" w:hAnsi="Verdana"/>
                <w:sz w:val="18"/>
                <w:szCs w:val="18"/>
                <w:lang w:val="en-GB"/>
              </w:rPr>
              <w:t>mpany (Tenderer)</w:t>
            </w:r>
            <w:r w:rsidRPr="00F42F16">
              <w:rPr>
                <w:rFonts w:ascii="Verdana" w:hAnsi="Verdana"/>
                <w:sz w:val="18"/>
                <w:szCs w:val="18"/>
                <w:lang w:val="en-GB"/>
              </w:rPr>
              <w:t>:</w:t>
            </w:r>
          </w:p>
        </w:tc>
        <w:tc>
          <w:tcPr>
            <w:tcW w:w="7785" w:type="dxa"/>
            <w:noWrap/>
            <w:hideMark/>
          </w:tcPr>
          <w:p w14:paraId="4AABBE56" w14:textId="77777777" w:rsidR="0088318F" w:rsidRPr="00F42F16" w:rsidRDefault="0088318F" w:rsidP="000A1081">
            <w:pPr>
              <w:spacing w:line="240" w:lineRule="atLeast"/>
              <w:rPr>
                <w:rFonts w:ascii="Verdana" w:hAnsi="Verdana"/>
                <w:sz w:val="18"/>
                <w:szCs w:val="18"/>
                <w:lang w:val="en-GB"/>
              </w:rPr>
            </w:pPr>
          </w:p>
        </w:tc>
      </w:tr>
      <w:tr w:rsidR="00F42F16" w:rsidRPr="00F42F16" w14:paraId="78AB7585" w14:textId="77777777" w:rsidTr="00F63735">
        <w:trPr>
          <w:trHeight w:val="300"/>
        </w:trPr>
        <w:tc>
          <w:tcPr>
            <w:tcW w:w="1395" w:type="dxa"/>
            <w:noWrap/>
          </w:tcPr>
          <w:p w14:paraId="40BE63C3" w14:textId="691C2E40" w:rsidR="00F42F16" w:rsidRPr="000A1081" w:rsidRDefault="00F42F16" w:rsidP="000A1081">
            <w:pPr>
              <w:spacing w:line="240" w:lineRule="atLeast"/>
              <w:rPr>
                <w:rFonts w:ascii="Verdana" w:hAnsi="Verdana"/>
                <w:b/>
                <w:bCs/>
                <w:sz w:val="18"/>
                <w:szCs w:val="18"/>
                <w:lang w:val="en-GB"/>
              </w:rPr>
            </w:pPr>
            <w:r w:rsidRPr="000A1081">
              <w:rPr>
                <w:rFonts w:ascii="Verdana" w:hAnsi="Verdana"/>
                <w:b/>
                <w:bCs/>
                <w:sz w:val="18"/>
                <w:szCs w:val="18"/>
                <w:lang w:val="en-GB"/>
              </w:rPr>
              <w:t>Lot no.</w:t>
            </w:r>
          </w:p>
        </w:tc>
        <w:tc>
          <w:tcPr>
            <w:tcW w:w="7785" w:type="dxa"/>
            <w:noWrap/>
          </w:tcPr>
          <w:p w14:paraId="630602EF" w14:textId="60DF86CC" w:rsidR="00F42F16" w:rsidRPr="00F42F16" w:rsidRDefault="00F42F16" w:rsidP="000A1081">
            <w:pPr>
              <w:pStyle w:val="Lijstalinea"/>
              <w:ind w:left="432"/>
              <w:rPr>
                <w:szCs w:val="18"/>
                <w:lang w:val="en-GB"/>
              </w:rPr>
            </w:pPr>
          </w:p>
        </w:tc>
      </w:tr>
    </w:tbl>
    <w:p w14:paraId="7C97A1D1" w14:textId="63488471" w:rsidR="00F42F16" w:rsidRDefault="00F42F16" w:rsidP="000A1081">
      <w:pPr>
        <w:spacing w:line="240" w:lineRule="atLeast"/>
        <w:rPr>
          <w:rFonts w:ascii="Verdana" w:hAnsi="Verdana"/>
          <w:sz w:val="18"/>
          <w:szCs w:val="18"/>
          <w:lang w:val="en-GB"/>
        </w:rPr>
      </w:pPr>
    </w:p>
    <w:p w14:paraId="5CEE67A6" w14:textId="77777777" w:rsidR="000A1081" w:rsidRPr="00F42F16" w:rsidRDefault="000A1081" w:rsidP="000A1081">
      <w:pPr>
        <w:spacing w:line="240" w:lineRule="atLeast"/>
        <w:rPr>
          <w:rFonts w:ascii="Verdana" w:hAnsi="Verdana"/>
          <w:sz w:val="18"/>
          <w:szCs w:val="18"/>
          <w:lang w:val="en-GB"/>
        </w:rPr>
      </w:pPr>
      <w:r w:rsidRPr="00F42F16">
        <w:rPr>
          <w:rFonts w:ascii="Verdana" w:hAnsi="Verdana"/>
          <w:sz w:val="18"/>
          <w:szCs w:val="18"/>
          <w:lang w:val="en-GB"/>
        </w:rPr>
        <w:t>The contracting authority has set the following key competences that correspond to experience in essential aspects of the contract:</w:t>
      </w:r>
    </w:p>
    <w:p w14:paraId="56C19231" w14:textId="77777777" w:rsidR="006558D1" w:rsidRPr="006558D1" w:rsidRDefault="006558D1" w:rsidP="006558D1">
      <w:pPr>
        <w:pStyle w:val="Lijstalinea"/>
        <w:numPr>
          <w:ilvl w:val="0"/>
          <w:numId w:val="13"/>
        </w:numPr>
        <w:rPr>
          <w:rFonts w:cs="Verdana"/>
          <w:color w:val="000000"/>
          <w:szCs w:val="18"/>
          <w:lang w:val="en-US"/>
        </w:rPr>
      </w:pPr>
      <w:r w:rsidRPr="006558D1">
        <w:rPr>
          <w:rFonts w:cs="Verdana"/>
          <w:color w:val="000000"/>
          <w:szCs w:val="18"/>
          <w:lang w:val="en-US"/>
        </w:rPr>
        <w:t>Experience with providing expert support and/or technical consultancy services to governments and/or commercial developers for complex (technical) projects, related to the development of offshore wind farms;</w:t>
      </w:r>
    </w:p>
    <w:p w14:paraId="5B124155" w14:textId="42165285" w:rsidR="006558D1" w:rsidRPr="006558D1" w:rsidRDefault="006558D1" w:rsidP="006558D1">
      <w:pPr>
        <w:pStyle w:val="Lijstalinea"/>
        <w:numPr>
          <w:ilvl w:val="0"/>
          <w:numId w:val="13"/>
        </w:numPr>
        <w:rPr>
          <w:rFonts w:cs="Verdana"/>
          <w:color w:val="000000"/>
          <w:szCs w:val="18"/>
          <w:lang w:val="en-US"/>
        </w:rPr>
      </w:pPr>
      <w:r w:rsidRPr="006558D1">
        <w:rPr>
          <w:rFonts w:cs="Verdana"/>
          <w:color w:val="000000"/>
          <w:szCs w:val="18"/>
          <w:lang w:val="en-US"/>
        </w:rPr>
        <w:t>Capability to advise on and/or draw (technical) Scopes of Work for the procurement of desk studies and field studies as part of the site investigations to obtain data of the soil (Lot 1), wind and water (Lot 2) conditions for the preliminary design and/or FEED of offshore wind farms.</w:t>
      </w:r>
    </w:p>
    <w:p w14:paraId="700DCFEB" w14:textId="419E99B0" w:rsidR="000A1081" w:rsidRPr="006558D1" w:rsidRDefault="006558D1" w:rsidP="006558D1">
      <w:pPr>
        <w:pStyle w:val="Lijstalinea"/>
        <w:numPr>
          <w:ilvl w:val="0"/>
          <w:numId w:val="13"/>
        </w:numPr>
        <w:rPr>
          <w:rFonts w:cs="Verdana"/>
          <w:color w:val="000000"/>
          <w:szCs w:val="18"/>
          <w:lang w:val="en-US"/>
        </w:rPr>
      </w:pPr>
      <w:r w:rsidRPr="006558D1">
        <w:rPr>
          <w:rFonts w:cs="Verdana"/>
          <w:color w:val="000000"/>
          <w:szCs w:val="18"/>
          <w:lang w:val="en-US"/>
        </w:rPr>
        <w:t>Capability to evaluate and/or review offers, project execution plans, reports and other deliverables of desk studies and field studies as part of the site investigations to obtain data of the soil (Lot 1), wind and water (Lot 2) conditions for the preliminary design and/or FEED of offshore wind farms</w:t>
      </w:r>
      <w:r>
        <w:rPr>
          <w:rFonts w:cs="Verdana"/>
          <w:color w:val="000000"/>
          <w:szCs w:val="18"/>
          <w:lang w:val="en-US"/>
        </w:rPr>
        <w:t>.</w:t>
      </w:r>
      <w:r w:rsidR="000A1081" w:rsidRPr="006558D1">
        <w:rPr>
          <w:szCs w:val="18"/>
          <w:lang w:val="en-US"/>
        </w:rPr>
        <w:br/>
      </w:r>
    </w:p>
    <w:tbl>
      <w:tblPr>
        <w:tblStyle w:val="Tabelraster"/>
        <w:tblW w:w="0" w:type="auto"/>
        <w:tblLook w:val="04A0" w:firstRow="1" w:lastRow="0" w:firstColumn="1" w:lastColumn="0" w:noHBand="0" w:noVBand="1"/>
      </w:tblPr>
      <w:tblGrid>
        <w:gridCol w:w="846"/>
        <w:gridCol w:w="8216"/>
      </w:tblGrid>
      <w:tr w:rsidR="00F42F16" w:rsidRPr="006827D7" w14:paraId="02F6455B" w14:textId="77777777" w:rsidTr="00F42F16">
        <w:tc>
          <w:tcPr>
            <w:tcW w:w="9062" w:type="dxa"/>
            <w:gridSpan w:val="2"/>
          </w:tcPr>
          <w:p w14:paraId="171561B6" w14:textId="107C5ECC" w:rsidR="00F42F16" w:rsidRPr="000A1081" w:rsidRDefault="00F42F16" w:rsidP="000A1081">
            <w:pPr>
              <w:spacing w:line="240" w:lineRule="atLeast"/>
              <w:rPr>
                <w:rFonts w:ascii="Verdana" w:hAnsi="Verdana"/>
                <w:b/>
                <w:bCs/>
                <w:sz w:val="18"/>
                <w:szCs w:val="18"/>
                <w:lang w:val="en-GB"/>
              </w:rPr>
            </w:pPr>
            <w:r w:rsidRPr="000A1081">
              <w:rPr>
                <w:rFonts w:ascii="Verdana" w:hAnsi="Verdana"/>
                <w:b/>
                <w:bCs/>
                <w:sz w:val="18"/>
                <w:szCs w:val="18"/>
                <w:lang w:val="en-GB"/>
              </w:rPr>
              <w:t xml:space="preserve">Key competence </w:t>
            </w:r>
          </w:p>
          <w:p w14:paraId="1C57EB2B" w14:textId="3AE64AA0" w:rsidR="00F42F16" w:rsidRDefault="00F42F16" w:rsidP="000A1081">
            <w:pPr>
              <w:spacing w:line="240" w:lineRule="atLeast"/>
              <w:rPr>
                <w:rFonts w:ascii="Verdana" w:hAnsi="Verdana"/>
                <w:sz w:val="18"/>
                <w:szCs w:val="18"/>
                <w:lang w:val="en-GB"/>
              </w:rPr>
            </w:pPr>
            <w:r>
              <w:rPr>
                <w:rFonts w:ascii="Verdana" w:hAnsi="Verdana"/>
                <w:sz w:val="18"/>
                <w:szCs w:val="18"/>
                <w:lang w:val="en-GB"/>
              </w:rPr>
              <w:t>For each competence fill in:</w:t>
            </w:r>
            <w:r>
              <w:rPr>
                <w:rFonts w:ascii="Verdana" w:hAnsi="Verdana"/>
                <w:sz w:val="18"/>
                <w:szCs w:val="18"/>
                <w:lang w:val="en-GB"/>
              </w:rPr>
              <w:br/>
            </w:r>
            <w:r w:rsidR="000A1081">
              <w:rPr>
                <w:rFonts w:ascii="Verdana" w:hAnsi="Verdana"/>
                <w:sz w:val="18"/>
                <w:szCs w:val="18"/>
                <w:lang w:val="en-GB"/>
              </w:rPr>
              <w:t xml:space="preserve">□ </w:t>
            </w:r>
            <w:r>
              <w:rPr>
                <w:rFonts w:ascii="Verdana" w:hAnsi="Verdana"/>
                <w:sz w:val="18"/>
                <w:szCs w:val="18"/>
                <w:lang w:val="en-GB"/>
              </w:rPr>
              <w:t>Key competence number (1, 2, 3 or combination)</w:t>
            </w:r>
          </w:p>
          <w:p w14:paraId="77350765" w14:textId="0E4D697E" w:rsidR="00F42F16" w:rsidRDefault="000A1081" w:rsidP="000A1081">
            <w:pPr>
              <w:spacing w:line="240" w:lineRule="atLeast"/>
              <w:rPr>
                <w:rFonts w:ascii="Verdana" w:hAnsi="Verdana"/>
                <w:sz w:val="18"/>
                <w:szCs w:val="18"/>
                <w:lang w:val="en-GB"/>
              </w:rPr>
            </w:pPr>
            <w:r>
              <w:rPr>
                <w:rFonts w:ascii="Verdana" w:hAnsi="Verdana"/>
                <w:sz w:val="18"/>
                <w:szCs w:val="18"/>
                <w:lang w:val="en-GB"/>
              </w:rPr>
              <w:t xml:space="preserve">□ </w:t>
            </w:r>
            <w:r w:rsidR="00F42F16">
              <w:rPr>
                <w:rFonts w:ascii="Verdana" w:hAnsi="Verdana"/>
                <w:sz w:val="18"/>
                <w:szCs w:val="18"/>
                <w:lang w:val="en-GB"/>
              </w:rPr>
              <w:t xml:space="preserve">Description of reference </w:t>
            </w:r>
            <w:r>
              <w:rPr>
                <w:rFonts w:ascii="Verdana" w:hAnsi="Verdana"/>
                <w:sz w:val="18"/>
                <w:szCs w:val="18"/>
                <w:lang w:val="en-GB"/>
              </w:rPr>
              <w:t>assignment</w:t>
            </w:r>
            <w:r w:rsidR="00F42F16">
              <w:rPr>
                <w:rFonts w:ascii="Verdana" w:hAnsi="Verdana"/>
                <w:sz w:val="18"/>
                <w:szCs w:val="18"/>
                <w:lang w:val="en-GB"/>
              </w:rPr>
              <w:t xml:space="preserve"> (activities performed, results delivere</w:t>
            </w:r>
            <w:r>
              <w:rPr>
                <w:rFonts w:ascii="Verdana" w:hAnsi="Verdana"/>
                <w:sz w:val="18"/>
                <w:szCs w:val="18"/>
                <w:lang w:val="en-GB"/>
              </w:rPr>
              <w:t>d)</w:t>
            </w:r>
          </w:p>
          <w:p w14:paraId="4B9DFBA0" w14:textId="3346F461" w:rsidR="000A1081" w:rsidRDefault="000A1081" w:rsidP="000A1081">
            <w:pPr>
              <w:spacing w:line="240" w:lineRule="atLeast"/>
              <w:rPr>
                <w:rFonts w:ascii="Verdana" w:hAnsi="Verdana"/>
                <w:sz w:val="18"/>
                <w:szCs w:val="18"/>
                <w:lang w:val="en-GB"/>
              </w:rPr>
            </w:pPr>
            <w:r>
              <w:rPr>
                <w:rFonts w:ascii="Verdana" w:hAnsi="Verdana"/>
                <w:sz w:val="18"/>
                <w:szCs w:val="18"/>
                <w:lang w:val="en-GB"/>
              </w:rPr>
              <w:t>□ Value of assignment</w:t>
            </w:r>
            <w:r w:rsidR="00CB7BA0">
              <w:rPr>
                <w:rFonts w:ascii="Verdana" w:hAnsi="Verdana"/>
                <w:sz w:val="18"/>
                <w:szCs w:val="18"/>
                <w:lang w:val="en-GB"/>
              </w:rPr>
              <w:t xml:space="preserve"> in EUR</w:t>
            </w:r>
          </w:p>
          <w:p w14:paraId="4ED6D253" w14:textId="77777777" w:rsidR="000A1081" w:rsidRDefault="000A1081" w:rsidP="000A1081">
            <w:pPr>
              <w:spacing w:line="240" w:lineRule="atLeast"/>
              <w:rPr>
                <w:rFonts w:ascii="Verdana" w:hAnsi="Verdana"/>
                <w:sz w:val="18"/>
                <w:szCs w:val="18"/>
                <w:lang w:val="en-GB"/>
              </w:rPr>
            </w:pPr>
            <w:r>
              <w:rPr>
                <w:rFonts w:ascii="Verdana" w:hAnsi="Verdana"/>
                <w:sz w:val="18"/>
                <w:szCs w:val="18"/>
                <w:lang w:val="en-GB"/>
              </w:rPr>
              <w:t>□ Commencement and end date of contract</w:t>
            </w:r>
          </w:p>
          <w:p w14:paraId="20AC0987" w14:textId="6AE61EC5" w:rsidR="000A1081" w:rsidRDefault="000A1081" w:rsidP="000A1081">
            <w:pPr>
              <w:spacing w:line="240" w:lineRule="atLeast"/>
              <w:rPr>
                <w:rFonts w:ascii="Verdana" w:hAnsi="Verdana"/>
                <w:sz w:val="18"/>
                <w:szCs w:val="18"/>
                <w:lang w:val="en-GB"/>
              </w:rPr>
            </w:pPr>
            <w:r>
              <w:rPr>
                <w:rFonts w:ascii="Verdana" w:hAnsi="Verdana"/>
                <w:sz w:val="18"/>
                <w:szCs w:val="18"/>
                <w:lang w:val="en-GB"/>
              </w:rPr>
              <w:t xml:space="preserve">□ Contact data of referee: company name, </w:t>
            </w:r>
            <w:r w:rsidR="00CB7BA0">
              <w:rPr>
                <w:rFonts w:ascii="Verdana" w:hAnsi="Verdana"/>
                <w:sz w:val="18"/>
                <w:szCs w:val="18"/>
                <w:lang w:val="en-GB"/>
              </w:rPr>
              <w:t xml:space="preserve">contact person, </w:t>
            </w:r>
            <w:r>
              <w:rPr>
                <w:rFonts w:ascii="Verdana" w:hAnsi="Verdana"/>
                <w:sz w:val="18"/>
                <w:szCs w:val="18"/>
                <w:lang w:val="en-GB"/>
              </w:rPr>
              <w:t>telephone/email</w:t>
            </w:r>
          </w:p>
        </w:tc>
      </w:tr>
      <w:tr w:rsidR="000A1081" w14:paraId="7BDDA347" w14:textId="77777777" w:rsidTr="00B11816">
        <w:tc>
          <w:tcPr>
            <w:tcW w:w="846" w:type="dxa"/>
          </w:tcPr>
          <w:p w14:paraId="04ECB1B8" w14:textId="7EB0914A" w:rsidR="000A1081" w:rsidRDefault="000A1081" w:rsidP="000A1081">
            <w:pPr>
              <w:spacing w:line="240" w:lineRule="atLeast"/>
              <w:rPr>
                <w:rFonts w:ascii="Verdana" w:hAnsi="Verdana"/>
                <w:sz w:val="18"/>
                <w:szCs w:val="18"/>
                <w:lang w:val="en-GB"/>
              </w:rPr>
            </w:pPr>
            <w:r>
              <w:rPr>
                <w:rFonts w:ascii="Verdana" w:hAnsi="Verdana"/>
                <w:sz w:val="18"/>
                <w:szCs w:val="18"/>
                <w:lang w:val="en-GB"/>
              </w:rPr>
              <w:t>No.</w:t>
            </w:r>
          </w:p>
        </w:tc>
        <w:tc>
          <w:tcPr>
            <w:tcW w:w="8216" w:type="dxa"/>
          </w:tcPr>
          <w:p w14:paraId="7AD5FAF5" w14:textId="77777777" w:rsidR="000A1081" w:rsidRDefault="000A1081" w:rsidP="000A1081">
            <w:pPr>
              <w:spacing w:line="240" w:lineRule="atLeast"/>
              <w:rPr>
                <w:rFonts w:ascii="Verdana" w:hAnsi="Verdana"/>
                <w:sz w:val="18"/>
                <w:szCs w:val="18"/>
                <w:lang w:val="en-GB"/>
              </w:rPr>
            </w:pPr>
          </w:p>
          <w:p w14:paraId="4D3AFAF0" w14:textId="77777777" w:rsidR="000A1081" w:rsidRDefault="000A1081" w:rsidP="000A1081">
            <w:pPr>
              <w:spacing w:line="240" w:lineRule="atLeast"/>
              <w:rPr>
                <w:rFonts w:ascii="Verdana" w:hAnsi="Verdana"/>
                <w:sz w:val="18"/>
                <w:szCs w:val="18"/>
                <w:lang w:val="en-GB"/>
              </w:rPr>
            </w:pPr>
          </w:p>
          <w:p w14:paraId="6D6E23B2" w14:textId="77777777" w:rsidR="000A1081" w:rsidRDefault="000A1081" w:rsidP="000A1081">
            <w:pPr>
              <w:spacing w:line="240" w:lineRule="atLeast"/>
              <w:rPr>
                <w:rFonts w:ascii="Verdana" w:hAnsi="Verdana"/>
                <w:sz w:val="18"/>
                <w:szCs w:val="18"/>
                <w:lang w:val="en-GB"/>
              </w:rPr>
            </w:pPr>
          </w:p>
          <w:p w14:paraId="348CCC1A" w14:textId="77777777" w:rsidR="000A1081" w:rsidRDefault="000A1081" w:rsidP="000A1081">
            <w:pPr>
              <w:spacing w:line="240" w:lineRule="atLeast"/>
              <w:rPr>
                <w:rFonts w:ascii="Verdana" w:hAnsi="Verdana"/>
                <w:sz w:val="18"/>
                <w:szCs w:val="18"/>
                <w:lang w:val="en-GB"/>
              </w:rPr>
            </w:pPr>
          </w:p>
          <w:p w14:paraId="563C2ADA" w14:textId="4AD4AEC9" w:rsidR="000A1081" w:rsidRDefault="000A1081" w:rsidP="000A1081">
            <w:pPr>
              <w:spacing w:line="240" w:lineRule="atLeast"/>
              <w:rPr>
                <w:rFonts w:ascii="Verdana" w:hAnsi="Verdana"/>
                <w:sz w:val="18"/>
                <w:szCs w:val="18"/>
                <w:lang w:val="en-GB"/>
              </w:rPr>
            </w:pPr>
          </w:p>
          <w:p w14:paraId="5C422EB5" w14:textId="77777777" w:rsidR="000A1081" w:rsidRDefault="000A1081" w:rsidP="000A1081">
            <w:pPr>
              <w:spacing w:line="240" w:lineRule="atLeast"/>
              <w:rPr>
                <w:rFonts w:ascii="Verdana" w:hAnsi="Verdana"/>
                <w:sz w:val="18"/>
                <w:szCs w:val="18"/>
                <w:lang w:val="en-GB"/>
              </w:rPr>
            </w:pPr>
          </w:p>
          <w:p w14:paraId="3CCF6836" w14:textId="187EDEF5" w:rsidR="000A1081" w:rsidRDefault="000A1081" w:rsidP="000A1081">
            <w:pPr>
              <w:spacing w:line="240" w:lineRule="atLeast"/>
              <w:rPr>
                <w:rFonts w:ascii="Verdana" w:hAnsi="Verdana"/>
                <w:sz w:val="18"/>
                <w:szCs w:val="18"/>
                <w:lang w:val="en-GB"/>
              </w:rPr>
            </w:pPr>
          </w:p>
        </w:tc>
      </w:tr>
      <w:tr w:rsidR="000A1081" w14:paraId="41C7B24F" w14:textId="77777777" w:rsidTr="00B11816">
        <w:tc>
          <w:tcPr>
            <w:tcW w:w="846" w:type="dxa"/>
          </w:tcPr>
          <w:p w14:paraId="3E50D3C4" w14:textId="07DDFDD8" w:rsidR="000A1081" w:rsidRDefault="000A1081" w:rsidP="000A1081">
            <w:pPr>
              <w:spacing w:line="240" w:lineRule="atLeast"/>
              <w:rPr>
                <w:rFonts w:ascii="Verdana" w:hAnsi="Verdana"/>
                <w:sz w:val="18"/>
                <w:szCs w:val="18"/>
                <w:lang w:val="en-GB"/>
              </w:rPr>
            </w:pPr>
            <w:r>
              <w:rPr>
                <w:rFonts w:ascii="Verdana" w:hAnsi="Verdana"/>
                <w:sz w:val="18"/>
                <w:szCs w:val="18"/>
                <w:lang w:val="en-GB"/>
              </w:rPr>
              <w:t>No.</w:t>
            </w:r>
          </w:p>
        </w:tc>
        <w:tc>
          <w:tcPr>
            <w:tcW w:w="8216" w:type="dxa"/>
          </w:tcPr>
          <w:p w14:paraId="36BEE5F6" w14:textId="77777777" w:rsidR="000A1081" w:rsidRDefault="000A1081" w:rsidP="000A1081">
            <w:pPr>
              <w:spacing w:line="240" w:lineRule="atLeast"/>
              <w:rPr>
                <w:rFonts w:ascii="Verdana" w:hAnsi="Verdana"/>
                <w:sz w:val="18"/>
                <w:szCs w:val="18"/>
                <w:lang w:val="en-GB"/>
              </w:rPr>
            </w:pPr>
          </w:p>
          <w:p w14:paraId="24076201" w14:textId="77777777" w:rsidR="000A1081" w:rsidRDefault="000A1081" w:rsidP="000A1081">
            <w:pPr>
              <w:spacing w:line="240" w:lineRule="atLeast"/>
              <w:rPr>
                <w:rFonts w:ascii="Verdana" w:hAnsi="Verdana"/>
                <w:sz w:val="18"/>
                <w:szCs w:val="18"/>
                <w:lang w:val="en-GB"/>
              </w:rPr>
            </w:pPr>
          </w:p>
          <w:p w14:paraId="3583CAA1" w14:textId="77777777" w:rsidR="000A1081" w:rsidRDefault="000A1081" w:rsidP="000A1081">
            <w:pPr>
              <w:spacing w:line="240" w:lineRule="atLeast"/>
              <w:rPr>
                <w:rFonts w:ascii="Verdana" w:hAnsi="Verdana"/>
                <w:sz w:val="18"/>
                <w:szCs w:val="18"/>
                <w:lang w:val="en-GB"/>
              </w:rPr>
            </w:pPr>
          </w:p>
          <w:p w14:paraId="7737E29D" w14:textId="77777777" w:rsidR="000A1081" w:rsidRDefault="000A1081" w:rsidP="000A1081">
            <w:pPr>
              <w:spacing w:line="240" w:lineRule="atLeast"/>
              <w:rPr>
                <w:rFonts w:ascii="Verdana" w:hAnsi="Verdana"/>
                <w:sz w:val="18"/>
                <w:szCs w:val="18"/>
                <w:lang w:val="en-GB"/>
              </w:rPr>
            </w:pPr>
          </w:p>
          <w:p w14:paraId="5B8D3099" w14:textId="7206BFDA" w:rsidR="000A1081" w:rsidRDefault="000A1081" w:rsidP="000A1081">
            <w:pPr>
              <w:spacing w:line="240" w:lineRule="atLeast"/>
              <w:rPr>
                <w:rFonts w:ascii="Verdana" w:hAnsi="Verdana"/>
                <w:sz w:val="18"/>
                <w:szCs w:val="18"/>
                <w:lang w:val="en-GB"/>
              </w:rPr>
            </w:pPr>
          </w:p>
          <w:p w14:paraId="07FAEFD5" w14:textId="77777777" w:rsidR="000A1081" w:rsidRDefault="000A1081" w:rsidP="000A1081">
            <w:pPr>
              <w:spacing w:line="240" w:lineRule="atLeast"/>
              <w:rPr>
                <w:rFonts w:ascii="Verdana" w:hAnsi="Verdana"/>
                <w:sz w:val="18"/>
                <w:szCs w:val="18"/>
                <w:lang w:val="en-GB"/>
              </w:rPr>
            </w:pPr>
          </w:p>
          <w:p w14:paraId="3DD8D09B" w14:textId="35FD9014" w:rsidR="000A1081" w:rsidRDefault="000A1081" w:rsidP="000A1081">
            <w:pPr>
              <w:spacing w:line="240" w:lineRule="atLeast"/>
              <w:rPr>
                <w:rFonts w:ascii="Verdana" w:hAnsi="Verdana"/>
                <w:sz w:val="18"/>
                <w:szCs w:val="18"/>
                <w:lang w:val="en-GB"/>
              </w:rPr>
            </w:pPr>
          </w:p>
        </w:tc>
      </w:tr>
      <w:tr w:rsidR="000A1081" w14:paraId="5ADF6577" w14:textId="77777777" w:rsidTr="00B11816">
        <w:tc>
          <w:tcPr>
            <w:tcW w:w="846" w:type="dxa"/>
          </w:tcPr>
          <w:p w14:paraId="3DE7FC5F" w14:textId="0121F0F5" w:rsidR="000A1081" w:rsidRDefault="000A1081" w:rsidP="000A1081">
            <w:pPr>
              <w:spacing w:line="240" w:lineRule="atLeast"/>
              <w:rPr>
                <w:rFonts w:ascii="Verdana" w:hAnsi="Verdana"/>
                <w:sz w:val="18"/>
                <w:szCs w:val="18"/>
                <w:lang w:val="en-GB"/>
              </w:rPr>
            </w:pPr>
            <w:r>
              <w:rPr>
                <w:rFonts w:ascii="Verdana" w:hAnsi="Verdana"/>
                <w:sz w:val="18"/>
                <w:szCs w:val="18"/>
                <w:lang w:val="en-GB"/>
              </w:rPr>
              <w:t>No.</w:t>
            </w:r>
          </w:p>
        </w:tc>
        <w:tc>
          <w:tcPr>
            <w:tcW w:w="8216" w:type="dxa"/>
          </w:tcPr>
          <w:p w14:paraId="34A91F24" w14:textId="77777777" w:rsidR="000A1081" w:rsidRDefault="000A1081" w:rsidP="000A1081">
            <w:pPr>
              <w:spacing w:line="240" w:lineRule="atLeast"/>
              <w:rPr>
                <w:rFonts w:ascii="Verdana" w:hAnsi="Verdana"/>
                <w:sz w:val="18"/>
                <w:szCs w:val="18"/>
                <w:lang w:val="en-GB"/>
              </w:rPr>
            </w:pPr>
          </w:p>
          <w:p w14:paraId="79D0DBA3" w14:textId="77777777" w:rsidR="000A1081" w:rsidRDefault="000A1081" w:rsidP="000A1081">
            <w:pPr>
              <w:spacing w:line="240" w:lineRule="atLeast"/>
              <w:rPr>
                <w:rFonts w:ascii="Verdana" w:hAnsi="Verdana"/>
                <w:sz w:val="18"/>
                <w:szCs w:val="18"/>
                <w:lang w:val="en-GB"/>
              </w:rPr>
            </w:pPr>
          </w:p>
          <w:p w14:paraId="41240B7A" w14:textId="77777777" w:rsidR="000A1081" w:rsidRDefault="000A1081" w:rsidP="000A1081">
            <w:pPr>
              <w:spacing w:line="240" w:lineRule="atLeast"/>
              <w:rPr>
                <w:rFonts w:ascii="Verdana" w:hAnsi="Verdana"/>
                <w:sz w:val="18"/>
                <w:szCs w:val="18"/>
                <w:lang w:val="en-GB"/>
              </w:rPr>
            </w:pPr>
          </w:p>
          <w:p w14:paraId="0CB9FDF9" w14:textId="77777777" w:rsidR="000A1081" w:rsidRDefault="000A1081" w:rsidP="000A1081">
            <w:pPr>
              <w:spacing w:line="240" w:lineRule="atLeast"/>
              <w:rPr>
                <w:rFonts w:ascii="Verdana" w:hAnsi="Verdana"/>
                <w:sz w:val="18"/>
                <w:szCs w:val="18"/>
                <w:lang w:val="en-GB"/>
              </w:rPr>
            </w:pPr>
          </w:p>
          <w:p w14:paraId="79E63B42" w14:textId="40CF6591" w:rsidR="000A1081" w:rsidRDefault="000A1081" w:rsidP="000A1081">
            <w:pPr>
              <w:spacing w:line="240" w:lineRule="atLeast"/>
              <w:rPr>
                <w:rFonts w:ascii="Verdana" w:hAnsi="Verdana"/>
                <w:sz w:val="18"/>
                <w:szCs w:val="18"/>
                <w:lang w:val="en-GB"/>
              </w:rPr>
            </w:pPr>
          </w:p>
          <w:p w14:paraId="6F784570" w14:textId="77777777" w:rsidR="000A1081" w:rsidRDefault="000A1081" w:rsidP="000A1081">
            <w:pPr>
              <w:spacing w:line="240" w:lineRule="atLeast"/>
              <w:rPr>
                <w:rFonts w:ascii="Verdana" w:hAnsi="Verdana"/>
                <w:sz w:val="18"/>
                <w:szCs w:val="18"/>
                <w:lang w:val="en-GB"/>
              </w:rPr>
            </w:pPr>
          </w:p>
          <w:p w14:paraId="07C9917F" w14:textId="5650EECE" w:rsidR="000A1081" w:rsidRDefault="000A1081" w:rsidP="000A1081">
            <w:pPr>
              <w:spacing w:line="240" w:lineRule="atLeast"/>
              <w:rPr>
                <w:rFonts w:ascii="Verdana" w:hAnsi="Verdana"/>
                <w:sz w:val="18"/>
                <w:szCs w:val="18"/>
                <w:lang w:val="en-GB"/>
              </w:rPr>
            </w:pPr>
          </w:p>
        </w:tc>
      </w:tr>
    </w:tbl>
    <w:p w14:paraId="79643290" w14:textId="77777777" w:rsidR="00F42F16" w:rsidRPr="00F42F16" w:rsidRDefault="00F42F16" w:rsidP="000A1081">
      <w:pPr>
        <w:spacing w:line="240" w:lineRule="atLeast"/>
        <w:rPr>
          <w:rFonts w:ascii="Verdana" w:hAnsi="Verdana"/>
          <w:sz w:val="18"/>
          <w:szCs w:val="18"/>
          <w:lang w:val="en-GB"/>
        </w:rPr>
      </w:pPr>
    </w:p>
    <w:p w14:paraId="7E4CD4CE" w14:textId="77777777" w:rsidR="00A97931" w:rsidRPr="00F42F16" w:rsidRDefault="00A97931" w:rsidP="000A1081">
      <w:pPr>
        <w:spacing w:line="240" w:lineRule="atLeast"/>
        <w:rPr>
          <w:rFonts w:ascii="Verdana" w:hAnsi="Verdana"/>
          <w:sz w:val="18"/>
          <w:szCs w:val="18"/>
          <w:lang w:val="en-US"/>
        </w:rPr>
      </w:pPr>
    </w:p>
    <w:p w14:paraId="648CD028" w14:textId="77777777" w:rsidR="00A97931" w:rsidRPr="00F42F16" w:rsidRDefault="00A97931" w:rsidP="000A1081">
      <w:pPr>
        <w:spacing w:line="240" w:lineRule="atLeast"/>
        <w:rPr>
          <w:rFonts w:ascii="Verdana" w:hAnsi="Verdana"/>
          <w:sz w:val="18"/>
          <w:szCs w:val="18"/>
          <w:lang w:val="en-US"/>
        </w:rPr>
      </w:pPr>
    </w:p>
    <w:p w14:paraId="4608A7FA" w14:textId="22EBDE44" w:rsidR="000A1081" w:rsidRPr="000A1081" w:rsidRDefault="000A1081" w:rsidP="000A1081">
      <w:pPr>
        <w:spacing w:line="240" w:lineRule="atLeast"/>
        <w:rPr>
          <w:rFonts w:ascii="Verdana" w:hAnsi="Verdana"/>
          <w:sz w:val="18"/>
          <w:szCs w:val="18"/>
          <w:lang w:val="en-US"/>
        </w:rPr>
      </w:pPr>
      <w:r w:rsidRPr="000A1081">
        <w:rPr>
          <w:rFonts w:ascii="Verdana" w:hAnsi="Verdana"/>
          <w:sz w:val="18"/>
          <w:lang w:val="en-US"/>
        </w:rPr>
        <w:t xml:space="preserve">Tenderer declares that he has carried out at least one reference assignment </w:t>
      </w:r>
      <w:r w:rsidRPr="000A1081">
        <w:rPr>
          <w:rFonts w:ascii="Verdana" w:hAnsi="Verdana"/>
          <w:sz w:val="18"/>
          <w:u w:val="single"/>
          <w:lang w:val="en-US"/>
        </w:rPr>
        <w:t>for each of the core competences listed above</w:t>
      </w:r>
      <w:r w:rsidRPr="000A1081">
        <w:rPr>
          <w:rFonts w:ascii="Verdana" w:hAnsi="Verdana"/>
          <w:sz w:val="18"/>
          <w:lang w:val="en-US"/>
        </w:rPr>
        <w:t xml:space="preserve"> that meets the following minimum requirements:</w:t>
      </w:r>
    </w:p>
    <w:p w14:paraId="30516D41" w14:textId="77777777" w:rsidR="006A6D71" w:rsidRPr="006A6D71" w:rsidRDefault="006A6D71" w:rsidP="006A6D71">
      <w:pPr>
        <w:pStyle w:val="Bullet"/>
        <w:rPr>
          <w:rFonts w:eastAsiaTheme="minorHAnsi" w:cstheme="minorBidi"/>
          <w:szCs w:val="22"/>
          <w:lang w:val="en-US" w:eastAsia="en-US"/>
        </w:rPr>
      </w:pPr>
      <w:r w:rsidRPr="006A6D71">
        <w:rPr>
          <w:rFonts w:eastAsiaTheme="minorHAnsi" w:cstheme="minorBidi"/>
          <w:szCs w:val="22"/>
          <w:lang w:val="en-US" w:eastAsia="en-US"/>
        </w:rPr>
        <w:t>The subject of the reference assignment must be comparable to the core competence in question.</w:t>
      </w:r>
    </w:p>
    <w:p w14:paraId="3ED923B7" w14:textId="77777777" w:rsidR="006A6D71" w:rsidRPr="006A6D71" w:rsidRDefault="006A6D71" w:rsidP="006A6D71">
      <w:pPr>
        <w:pStyle w:val="Bullet"/>
        <w:rPr>
          <w:rFonts w:eastAsiaTheme="minorHAnsi" w:cstheme="minorBidi"/>
          <w:szCs w:val="22"/>
          <w:lang w:val="en-US" w:eastAsia="en-US"/>
        </w:rPr>
      </w:pPr>
      <w:r w:rsidRPr="006A6D71">
        <w:rPr>
          <w:rFonts w:eastAsiaTheme="minorHAnsi" w:cstheme="minorBidi"/>
          <w:szCs w:val="22"/>
          <w:lang w:val="en-US" w:eastAsia="en-US"/>
        </w:rPr>
        <w:t>The reference assignment must have been executed or completed within the three (3) years prior to the closing date for the submission of tenders. If the Tenderer uses an assignment that is not yet fully complete, then only the completed results of the ongoing assignment can be submitted for reference purposes: projected results cannot be taken into consideration.</w:t>
      </w:r>
    </w:p>
    <w:p w14:paraId="5F659E15" w14:textId="77777777" w:rsidR="006827D7" w:rsidRDefault="006827D7" w:rsidP="006A6D71">
      <w:pPr>
        <w:pStyle w:val="Bullet"/>
        <w:numPr>
          <w:ilvl w:val="0"/>
          <w:numId w:val="0"/>
        </w:numPr>
        <w:rPr>
          <w:rFonts w:eastAsiaTheme="minorHAnsi" w:cstheme="minorBidi"/>
          <w:szCs w:val="22"/>
          <w:lang w:val="en-US" w:eastAsia="en-US"/>
        </w:rPr>
      </w:pPr>
    </w:p>
    <w:p w14:paraId="2B3BF9CD" w14:textId="6D688FE8" w:rsidR="006A6D71" w:rsidRPr="006A6D71" w:rsidRDefault="006A6D71" w:rsidP="006A6D71">
      <w:pPr>
        <w:pStyle w:val="Bullet"/>
        <w:numPr>
          <w:ilvl w:val="0"/>
          <w:numId w:val="0"/>
        </w:numPr>
        <w:rPr>
          <w:rFonts w:eastAsiaTheme="minorHAnsi" w:cstheme="minorBidi"/>
          <w:szCs w:val="22"/>
          <w:lang w:val="en-US" w:eastAsia="en-US"/>
        </w:rPr>
      </w:pPr>
      <w:r w:rsidRPr="006A6D71">
        <w:rPr>
          <w:rFonts w:eastAsiaTheme="minorHAnsi" w:cstheme="minorBidi"/>
          <w:szCs w:val="22"/>
          <w:lang w:val="en-US" w:eastAsia="en-US"/>
        </w:rPr>
        <w:t xml:space="preserve">The total value of the reference assignment(s) must be at least: </w:t>
      </w:r>
    </w:p>
    <w:p w14:paraId="36EAEA8A" w14:textId="44E4A13B" w:rsidR="006A6D71" w:rsidRPr="006A6D71" w:rsidRDefault="006A6D71" w:rsidP="006A6D71">
      <w:pPr>
        <w:pStyle w:val="Bullet"/>
        <w:rPr>
          <w:rFonts w:eastAsiaTheme="minorHAnsi" w:cstheme="minorBidi"/>
          <w:szCs w:val="22"/>
          <w:lang w:val="en-US" w:eastAsia="en-US"/>
        </w:rPr>
      </w:pPr>
      <w:r w:rsidRPr="006A6D71">
        <w:rPr>
          <w:rFonts w:eastAsiaTheme="minorHAnsi" w:cstheme="minorBidi"/>
          <w:szCs w:val="22"/>
          <w:lang w:val="en-US" w:eastAsia="en-US"/>
        </w:rPr>
        <w:t xml:space="preserve">EUR </w:t>
      </w:r>
      <w:r w:rsidR="006827D7">
        <w:rPr>
          <w:rFonts w:eastAsiaTheme="minorHAnsi" w:cstheme="minorBidi"/>
          <w:szCs w:val="22"/>
          <w:lang w:val="en-US" w:eastAsia="en-US"/>
        </w:rPr>
        <w:t>600</w:t>
      </w:r>
      <w:r w:rsidRPr="006A6D71">
        <w:rPr>
          <w:rFonts w:eastAsiaTheme="minorHAnsi" w:cstheme="minorBidi"/>
          <w:szCs w:val="22"/>
          <w:lang w:val="en-US" w:eastAsia="en-US"/>
        </w:rPr>
        <w:t xml:space="preserve">.000 for Lot 1  </w:t>
      </w:r>
    </w:p>
    <w:p w14:paraId="6D348B65" w14:textId="029292EA" w:rsidR="006A6D71" w:rsidRPr="006A6D71" w:rsidRDefault="006A6D71" w:rsidP="006A6D71">
      <w:pPr>
        <w:pStyle w:val="Bullet"/>
        <w:rPr>
          <w:rFonts w:eastAsiaTheme="minorHAnsi" w:cstheme="minorBidi"/>
          <w:szCs w:val="22"/>
          <w:lang w:val="en-US" w:eastAsia="en-US"/>
        </w:rPr>
      </w:pPr>
      <w:r w:rsidRPr="006A6D71">
        <w:rPr>
          <w:rFonts w:eastAsiaTheme="minorHAnsi" w:cstheme="minorBidi"/>
          <w:szCs w:val="22"/>
          <w:lang w:val="en-US" w:eastAsia="en-US"/>
        </w:rPr>
        <w:t xml:space="preserve">EUR </w:t>
      </w:r>
      <w:r w:rsidR="006827D7">
        <w:rPr>
          <w:rFonts w:eastAsiaTheme="minorHAnsi" w:cstheme="minorBidi"/>
          <w:szCs w:val="22"/>
          <w:lang w:val="en-US" w:eastAsia="en-US"/>
        </w:rPr>
        <w:t>250</w:t>
      </w:r>
      <w:r w:rsidRPr="006A6D71">
        <w:rPr>
          <w:rFonts w:eastAsiaTheme="minorHAnsi" w:cstheme="minorBidi"/>
          <w:szCs w:val="22"/>
          <w:lang w:val="en-US" w:eastAsia="en-US"/>
        </w:rPr>
        <w:t xml:space="preserve">.000 for Lot 2   </w:t>
      </w:r>
    </w:p>
    <w:p w14:paraId="13D484AD" w14:textId="77777777" w:rsidR="006A6D71" w:rsidRPr="006A6D71" w:rsidRDefault="006A6D71" w:rsidP="006A6D71">
      <w:pPr>
        <w:pStyle w:val="Bullet"/>
        <w:numPr>
          <w:ilvl w:val="0"/>
          <w:numId w:val="0"/>
        </w:numPr>
        <w:rPr>
          <w:rFonts w:eastAsiaTheme="minorHAnsi" w:cstheme="minorBidi"/>
          <w:szCs w:val="22"/>
          <w:lang w:val="en-US" w:eastAsia="en-US"/>
        </w:rPr>
      </w:pPr>
      <w:r w:rsidRPr="006A6D71">
        <w:rPr>
          <w:rFonts w:eastAsiaTheme="minorHAnsi" w:cstheme="minorBidi"/>
          <w:szCs w:val="22"/>
          <w:lang w:val="en-US" w:eastAsia="en-US"/>
        </w:rPr>
        <w:t>This reference-assignment value must exclusively consist of the value of the aspects of the assignment that are equivalent to the services specified in this document. In case a series of separate yet significantly comparable assignments was carried out for the same client during the reference period, then the turnover of these separate assignments can be combined into a cumulative total.</w:t>
      </w:r>
    </w:p>
    <w:p w14:paraId="0C110D52" w14:textId="77777777" w:rsidR="000A1081" w:rsidRPr="006A6D71" w:rsidRDefault="000A1081" w:rsidP="000A1081">
      <w:pPr>
        <w:pStyle w:val="Bullet"/>
        <w:numPr>
          <w:ilvl w:val="0"/>
          <w:numId w:val="0"/>
        </w:numPr>
        <w:rPr>
          <w:lang w:val="en-US"/>
        </w:rPr>
      </w:pPr>
    </w:p>
    <w:p w14:paraId="638BE5E9" w14:textId="4DBAA321" w:rsidR="00C7045C" w:rsidRPr="00F42F16" w:rsidRDefault="000A1081" w:rsidP="000A1081">
      <w:pPr>
        <w:pStyle w:val="Bullet"/>
        <w:numPr>
          <w:ilvl w:val="0"/>
          <w:numId w:val="0"/>
        </w:numPr>
        <w:rPr>
          <w:szCs w:val="18"/>
          <w:lang w:val="en-US"/>
        </w:rPr>
      </w:pPr>
      <w:r>
        <w:t>Assignments including one or more subcontractors can only be used as reference assignments if  the subcontractor(s) in question will be involved in the fulfilment of the Contract and if the Tenderer can and will make use of the knowledge and experience of the subcontractor(s) in question during the fulfilment of the assignment.</w:t>
      </w:r>
    </w:p>
    <w:sectPr w:rsidR="00C7045C" w:rsidRPr="00F42F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103EF"/>
    <w:multiLevelType w:val="hybridMultilevel"/>
    <w:tmpl w:val="475038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B9B3805"/>
    <w:multiLevelType w:val="hybridMultilevel"/>
    <w:tmpl w:val="A154A6A6"/>
    <w:lvl w:ilvl="0" w:tplc="0809000F">
      <w:start w:val="1"/>
      <w:numFmt w:val="decimal"/>
      <w:lvlText w:val="%1."/>
      <w:lvlJc w:val="left"/>
      <w:pPr>
        <w:ind w:left="1065" w:hanging="705"/>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ED276A"/>
    <w:multiLevelType w:val="hybridMultilevel"/>
    <w:tmpl w:val="5B960CE8"/>
    <w:lvl w:ilvl="0" w:tplc="700A891A">
      <w:start w:val="1"/>
      <w:numFmt w:val="decimal"/>
      <w:lvlText w:val="%1."/>
      <w:lvlJc w:val="left"/>
      <w:pPr>
        <w:ind w:left="360" w:hanging="360"/>
      </w:pPr>
      <w:rPr>
        <w:rFonts w:ascii="Verdana" w:eastAsia="Calibri" w:hAnsi="Verdana" w:cs="Verdana"/>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2B2D135F"/>
    <w:multiLevelType w:val="hybridMultilevel"/>
    <w:tmpl w:val="4702A5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FB86C89"/>
    <w:multiLevelType w:val="hybridMultilevel"/>
    <w:tmpl w:val="BC8E3462"/>
    <w:lvl w:ilvl="0" w:tplc="6D2EFEA6">
      <w:start w:val="1"/>
      <w:numFmt w:val="decimal"/>
      <w:lvlText w:val="%1."/>
      <w:lvlJc w:val="left"/>
      <w:pPr>
        <w:ind w:left="432" w:hanging="360"/>
      </w:pPr>
      <w:rPr>
        <w:rFonts w:hint="default"/>
      </w:rPr>
    </w:lvl>
    <w:lvl w:ilvl="1" w:tplc="04130019" w:tentative="1">
      <w:start w:val="1"/>
      <w:numFmt w:val="lowerLetter"/>
      <w:lvlText w:val="%2."/>
      <w:lvlJc w:val="left"/>
      <w:pPr>
        <w:ind w:left="1152" w:hanging="360"/>
      </w:pPr>
    </w:lvl>
    <w:lvl w:ilvl="2" w:tplc="0413001B" w:tentative="1">
      <w:start w:val="1"/>
      <w:numFmt w:val="lowerRoman"/>
      <w:lvlText w:val="%3."/>
      <w:lvlJc w:val="right"/>
      <w:pPr>
        <w:ind w:left="1872" w:hanging="180"/>
      </w:pPr>
    </w:lvl>
    <w:lvl w:ilvl="3" w:tplc="0413000F" w:tentative="1">
      <w:start w:val="1"/>
      <w:numFmt w:val="decimal"/>
      <w:lvlText w:val="%4."/>
      <w:lvlJc w:val="left"/>
      <w:pPr>
        <w:ind w:left="2592" w:hanging="360"/>
      </w:pPr>
    </w:lvl>
    <w:lvl w:ilvl="4" w:tplc="04130019" w:tentative="1">
      <w:start w:val="1"/>
      <w:numFmt w:val="lowerLetter"/>
      <w:lvlText w:val="%5."/>
      <w:lvlJc w:val="left"/>
      <w:pPr>
        <w:ind w:left="3312" w:hanging="360"/>
      </w:pPr>
    </w:lvl>
    <w:lvl w:ilvl="5" w:tplc="0413001B" w:tentative="1">
      <w:start w:val="1"/>
      <w:numFmt w:val="lowerRoman"/>
      <w:lvlText w:val="%6."/>
      <w:lvlJc w:val="right"/>
      <w:pPr>
        <w:ind w:left="4032" w:hanging="180"/>
      </w:pPr>
    </w:lvl>
    <w:lvl w:ilvl="6" w:tplc="0413000F" w:tentative="1">
      <w:start w:val="1"/>
      <w:numFmt w:val="decimal"/>
      <w:lvlText w:val="%7."/>
      <w:lvlJc w:val="left"/>
      <w:pPr>
        <w:ind w:left="4752" w:hanging="360"/>
      </w:pPr>
    </w:lvl>
    <w:lvl w:ilvl="7" w:tplc="04130019" w:tentative="1">
      <w:start w:val="1"/>
      <w:numFmt w:val="lowerLetter"/>
      <w:lvlText w:val="%8."/>
      <w:lvlJc w:val="left"/>
      <w:pPr>
        <w:ind w:left="5472" w:hanging="360"/>
      </w:pPr>
    </w:lvl>
    <w:lvl w:ilvl="8" w:tplc="0413001B" w:tentative="1">
      <w:start w:val="1"/>
      <w:numFmt w:val="lowerRoman"/>
      <w:lvlText w:val="%9."/>
      <w:lvlJc w:val="right"/>
      <w:pPr>
        <w:ind w:left="6192" w:hanging="180"/>
      </w:pPr>
    </w:lvl>
  </w:abstractNum>
  <w:abstractNum w:abstractNumId="5" w15:restartNumberingAfterBreak="0">
    <w:nsid w:val="31F71074"/>
    <w:multiLevelType w:val="hybridMultilevel"/>
    <w:tmpl w:val="A742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6E65B3F"/>
    <w:multiLevelType w:val="hybridMultilevel"/>
    <w:tmpl w:val="48763136"/>
    <w:lvl w:ilvl="0" w:tplc="A06A6A22">
      <w:start w:val="1"/>
      <w:numFmt w:val="bullet"/>
      <w:lvlText w:val=""/>
      <w:lvlJc w:val="left"/>
      <w:pPr>
        <w:ind w:left="720" w:hanging="360"/>
      </w:pPr>
      <w:rPr>
        <w:rFonts w:ascii="Symbol" w:hAnsi="Symbol"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A4A7642"/>
    <w:multiLevelType w:val="hybridMultilevel"/>
    <w:tmpl w:val="48E281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417F6124"/>
    <w:multiLevelType w:val="hybridMultilevel"/>
    <w:tmpl w:val="DB82CA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9017BEC"/>
    <w:multiLevelType w:val="hybridMultilevel"/>
    <w:tmpl w:val="A720F652"/>
    <w:lvl w:ilvl="0" w:tplc="0413000F">
      <w:start w:val="1"/>
      <w:numFmt w:val="decimal"/>
      <w:lvlText w:val="%1."/>
      <w:lvlJc w:val="left"/>
      <w:pPr>
        <w:tabs>
          <w:tab w:val="num" w:pos="360"/>
        </w:tabs>
        <w:ind w:left="360" w:hanging="360"/>
      </w:pPr>
      <w:rPr>
        <w:rFonts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9425D"/>
    <w:multiLevelType w:val="hybridMultilevel"/>
    <w:tmpl w:val="71BA642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46E2F0A"/>
    <w:multiLevelType w:val="hybridMultilevel"/>
    <w:tmpl w:val="B04E2C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6392B8D"/>
    <w:multiLevelType w:val="hybridMultilevel"/>
    <w:tmpl w:val="C92081F8"/>
    <w:lvl w:ilvl="0" w:tplc="6C601636">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3" w15:restartNumberingAfterBreak="0">
    <w:nsid w:val="76DF2853"/>
    <w:multiLevelType w:val="hybridMultilevel"/>
    <w:tmpl w:val="4782CAEE"/>
    <w:lvl w:ilvl="0" w:tplc="B6545EF4">
      <w:start w:val="1"/>
      <w:numFmt w:val="bullet"/>
      <w:lvlText w:val=""/>
      <w:lvlJc w:val="left"/>
      <w:pPr>
        <w:tabs>
          <w:tab w:val="num" w:pos="720"/>
        </w:tabs>
        <w:ind w:left="720" w:hanging="360"/>
      </w:pPr>
      <w:rPr>
        <w:rFonts w:ascii="Symbol" w:hAnsi="Symbol" w:hint="default"/>
      </w:rPr>
    </w:lvl>
    <w:lvl w:ilvl="1" w:tplc="14AA1D8E">
      <w:start w:val="1"/>
      <w:numFmt w:val="bullet"/>
      <w:lvlText w:val="o"/>
      <w:lvlJc w:val="left"/>
      <w:pPr>
        <w:tabs>
          <w:tab w:val="num" w:pos="1440"/>
        </w:tabs>
        <w:ind w:left="1440" w:hanging="360"/>
      </w:pPr>
      <w:rPr>
        <w:rFonts w:ascii="Courier New" w:hAnsi="Courier New" w:cs="Courier New" w:hint="default"/>
      </w:rPr>
    </w:lvl>
    <w:lvl w:ilvl="2" w:tplc="33DCCEB2" w:tentative="1">
      <w:start w:val="1"/>
      <w:numFmt w:val="bullet"/>
      <w:lvlText w:val=""/>
      <w:lvlJc w:val="left"/>
      <w:pPr>
        <w:tabs>
          <w:tab w:val="num" w:pos="2160"/>
        </w:tabs>
        <w:ind w:left="2160" w:hanging="360"/>
      </w:pPr>
      <w:rPr>
        <w:rFonts w:ascii="Wingdings" w:hAnsi="Wingdings" w:hint="default"/>
      </w:rPr>
    </w:lvl>
    <w:lvl w:ilvl="3" w:tplc="F8767E2E" w:tentative="1">
      <w:start w:val="1"/>
      <w:numFmt w:val="bullet"/>
      <w:lvlText w:val=""/>
      <w:lvlJc w:val="left"/>
      <w:pPr>
        <w:tabs>
          <w:tab w:val="num" w:pos="2880"/>
        </w:tabs>
        <w:ind w:left="2880" w:hanging="360"/>
      </w:pPr>
      <w:rPr>
        <w:rFonts w:ascii="Symbol" w:hAnsi="Symbol" w:hint="default"/>
      </w:rPr>
    </w:lvl>
    <w:lvl w:ilvl="4" w:tplc="271CC6AA" w:tentative="1">
      <w:start w:val="1"/>
      <w:numFmt w:val="bullet"/>
      <w:lvlText w:val="o"/>
      <w:lvlJc w:val="left"/>
      <w:pPr>
        <w:tabs>
          <w:tab w:val="num" w:pos="3600"/>
        </w:tabs>
        <w:ind w:left="3600" w:hanging="360"/>
      </w:pPr>
      <w:rPr>
        <w:rFonts w:ascii="Courier New" w:hAnsi="Courier New" w:cs="Courier New" w:hint="default"/>
      </w:rPr>
    </w:lvl>
    <w:lvl w:ilvl="5" w:tplc="E6CEEFA0" w:tentative="1">
      <w:start w:val="1"/>
      <w:numFmt w:val="bullet"/>
      <w:lvlText w:val=""/>
      <w:lvlJc w:val="left"/>
      <w:pPr>
        <w:tabs>
          <w:tab w:val="num" w:pos="4320"/>
        </w:tabs>
        <w:ind w:left="4320" w:hanging="360"/>
      </w:pPr>
      <w:rPr>
        <w:rFonts w:ascii="Wingdings" w:hAnsi="Wingdings" w:hint="default"/>
      </w:rPr>
    </w:lvl>
    <w:lvl w:ilvl="6" w:tplc="516E60EE" w:tentative="1">
      <w:start w:val="1"/>
      <w:numFmt w:val="bullet"/>
      <w:lvlText w:val=""/>
      <w:lvlJc w:val="left"/>
      <w:pPr>
        <w:tabs>
          <w:tab w:val="num" w:pos="5040"/>
        </w:tabs>
        <w:ind w:left="5040" w:hanging="360"/>
      </w:pPr>
      <w:rPr>
        <w:rFonts w:ascii="Symbol" w:hAnsi="Symbol" w:hint="default"/>
      </w:rPr>
    </w:lvl>
    <w:lvl w:ilvl="7" w:tplc="E0A6C500" w:tentative="1">
      <w:start w:val="1"/>
      <w:numFmt w:val="bullet"/>
      <w:lvlText w:val="o"/>
      <w:lvlJc w:val="left"/>
      <w:pPr>
        <w:tabs>
          <w:tab w:val="num" w:pos="5760"/>
        </w:tabs>
        <w:ind w:left="5760" w:hanging="360"/>
      </w:pPr>
      <w:rPr>
        <w:rFonts w:ascii="Courier New" w:hAnsi="Courier New" w:cs="Courier New" w:hint="default"/>
      </w:rPr>
    </w:lvl>
    <w:lvl w:ilvl="8" w:tplc="0504C3A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4A2CA5"/>
    <w:multiLevelType w:val="hybridMultilevel"/>
    <w:tmpl w:val="325C72A2"/>
    <w:lvl w:ilvl="0" w:tplc="345E871A">
      <w:start w:val="2013"/>
      <w:numFmt w:val="bullet"/>
      <w:pStyle w:val="Bullet"/>
      <w:lvlText w:val=""/>
      <w:lvlJc w:val="left"/>
      <w:pPr>
        <w:tabs>
          <w:tab w:val="num" w:pos="360"/>
        </w:tabs>
        <w:ind w:left="360" w:hanging="360"/>
      </w:pPr>
      <w:rPr>
        <w:rFonts w:ascii="Symbol" w:hAnsi="Symbol"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10"/>
  </w:num>
  <w:num w:numId="4">
    <w:abstractNumId w:val="14"/>
  </w:num>
  <w:num w:numId="5">
    <w:abstractNumId w:val="9"/>
  </w:num>
  <w:num w:numId="6">
    <w:abstractNumId w:val="5"/>
  </w:num>
  <w:num w:numId="7">
    <w:abstractNumId w:val="12"/>
  </w:num>
  <w:num w:numId="8">
    <w:abstractNumId w:val="1"/>
  </w:num>
  <w:num w:numId="9">
    <w:abstractNumId w:val="8"/>
  </w:num>
  <w:num w:numId="10">
    <w:abstractNumId w:val="13"/>
  </w:num>
  <w:num w:numId="11">
    <w:abstractNumId w:val="6"/>
  </w:num>
  <w:num w:numId="12">
    <w:abstractNumId w:val="2"/>
  </w:num>
  <w:num w:numId="13">
    <w:abstractNumId w:val="11"/>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BA"/>
    <w:rsid w:val="00026B43"/>
    <w:rsid w:val="00031018"/>
    <w:rsid w:val="000609B0"/>
    <w:rsid w:val="00081C0D"/>
    <w:rsid w:val="000A1081"/>
    <w:rsid w:val="001163B5"/>
    <w:rsid w:val="0012220F"/>
    <w:rsid w:val="001741A3"/>
    <w:rsid w:val="001D0524"/>
    <w:rsid w:val="001D22CB"/>
    <w:rsid w:val="001D2B7C"/>
    <w:rsid w:val="00270BA7"/>
    <w:rsid w:val="00287ED9"/>
    <w:rsid w:val="002D6A69"/>
    <w:rsid w:val="00315627"/>
    <w:rsid w:val="00327EAA"/>
    <w:rsid w:val="003348F1"/>
    <w:rsid w:val="003920B6"/>
    <w:rsid w:val="003C4D7B"/>
    <w:rsid w:val="003E3FD2"/>
    <w:rsid w:val="00484551"/>
    <w:rsid w:val="004C2CBF"/>
    <w:rsid w:val="005144CA"/>
    <w:rsid w:val="00521527"/>
    <w:rsid w:val="00556696"/>
    <w:rsid w:val="00574D7E"/>
    <w:rsid w:val="00596EBA"/>
    <w:rsid w:val="005D3120"/>
    <w:rsid w:val="005D518B"/>
    <w:rsid w:val="00617963"/>
    <w:rsid w:val="00622046"/>
    <w:rsid w:val="00637F1B"/>
    <w:rsid w:val="0064070A"/>
    <w:rsid w:val="006558D1"/>
    <w:rsid w:val="0068070A"/>
    <w:rsid w:val="006827D7"/>
    <w:rsid w:val="006A6D71"/>
    <w:rsid w:val="006A73A4"/>
    <w:rsid w:val="006D65E7"/>
    <w:rsid w:val="006F4BEB"/>
    <w:rsid w:val="0077503E"/>
    <w:rsid w:val="007F4BB5"/>
    <w:rsid w:val="0080172D"/>
    <w:rsid w:val="008048F2"/>
    <w:rsid w:val="008313E4"/>
    <w:rsid w:val="00875BA5"/>
    <w:rsid w:val="0088318F"/>
    <w:rsid w:val="00883FC8"/>
    <w:rsid w:val="008D0172"/>
    <w:rsid w:val="008D3AE8"/>
    <w:rsid w:val="00912324"/>
    <w:rsid w:val="00930D62"/>
    <w:rsid w:val="00973176"/>
    <w:rsid w:val="00982A65"/>
    <w:rsid w:val="009A196C"/>
    <w:rsid w:val="009B4A51"/>
    <w:rsid w:val="009D5CBF"/>
    <w:rsid w:val="00A63685"/>
    <w:rsid w:val="00A63DD3"/>
    <w:rsid w:val="00A8304C"/>
    <w:rsid w:val="00A97931"/>
    <w:rsid w:val="00AA2AB8"/>
    <w:rsid w:val="00AA7CE5"/>
    <w:rsid w:val="00B11816"/>
    <w:rsid w:val="00B128BF"/>
    <w:rsid w:val="00B155EE"/>
    <w:rsid w:val="00B31709"/>
    <w:rsid w:val="00B41C10"/>
    <w:rsid w:val="00BF6C59"/>
    <w:rsid w:val="00C7045C"/>
    <w:rsid w:val="00C92D1C"/>
    <w:rsid w:val="00CB7BA0"/>
    <w:rsid w:val="00D1380B"/>
    <w:rsid w:val="00D23734"/>
    <w:rsid w:val="00D3589E"/>
    <w:rsid w:val="00D722EA"/>
    <w:rsid w:val="00DB22FD"/>
    <w:rsid w:val="00E3049E"/>
    <w:rsid w:val="00EF08D3"/>
    <w:rsid w:val="00F378F8"/>
    <w:rsid w:val="00F42F16"/>
    <w:rsid w:val="00F63735"/>
    <w:rsid w:val="00F774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5319"/>
  <w15:docId w15:val="{CF9FD187-23DF-437E-8460-C9C6A7166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rsid w:val="00B128BF"/>
    <w:rPr>
      <w:sz w:val="16"/>
      <w:lang w:val="en-GB" w:eastAsia="en-GB"/>
    </w:rPr>
  </w:style>
  <w:style w:type="paragraph" w:styleId="Tekstopmerking">
    <w:name w:val="annotation text"/>
    <w:basedOn w:val="Standaard"/>
    <w:link w:val="TekstopmerkingChar"/>
    <w:autoRedefine/>
    <w:semiHidden/>
    <w:rsid w:val="00B128BF"/>
    <w:pPr>
      <w:spacing w:after="0" w:line="260" w:lineRule="atLeast"/>
    </w:pPr>
    <w:rPr>
      <w:rFonts w:ascii="Verdana" w:eastAsia="Times New Roman" w:hAnsi="Verdana" w:cs="Times New Roman"/>
      <w:kern w:val="14"/>
      <w:sz w:val="20"/>
      <w:szCs w:val="20"/>
      <w:lang w:val="en-GB" w:eastAsia="en-GB"/>
    </w:rPr>
  </w:style>
  <w:style w:type="character" w:customStyle="1" w:styleId="TekstopmerkingChar">
    <w:name w:val="Tekst opmerking Char"/>
    <w:basedOn w:val="Standaardalinea-lettertype"/>
    <w:link w:val="Tekstopmerking"/>
    <w:semiHidden/>
    <w:rsid w:val="00B128BF"/>
    <w:rPr>
      <w:rFonts w:ascii="Verdana" w:eastAsia="Times New Roman" w:hAnsi="Verdana" w:cs="Times New Roman"/>
      <w:kern w:val="14"/>
      <w:sz w:val="20"/>
      <w:szCs w:val="20"/>
      <w:lang w:val="en-GB" w:eastAsia="en-GB"/>
    </w:rPr>
  </w:style>
  <w:style w:type="paragraph" w:customStyle="1" w:styleId="Eis11">
    <w:name w:val="Eis 1.1"/>
    <w:basedOn w:val="Standaard"/>
    <w:autoRedefine/>
    <w:rsid w:val="00B128BF"/>
    <w:pPr>
      <w:spacing w:after="120" w:line="240" w:lineRule="atLeast"/>
    </w:pPr>
    <w:rPr>
      <w:rFonts w:ascii="Verdana" w:eastAsia="Times New Roman" w:hAnsi="Verdana" w:cs="Times New Roman"/>
      <w:sz w:val="18"/>
      <w:szCs w:val="24"/>
      <w:lang w:val="en-GB" w:eastAsia="en-GB"/>
    </w:rPr>
  </w:style>
  <w:style w:type="paragraph" w:styleId="Lijstalinea">
    <w:name w:val="List Paragraph"/>
    <w:basedOn w:val="Standaard"/>
    <w:uiPriority w:val="34"/>
    <w:qFormat/>
    <w:rsid w:val="00B128BF"/>
    <w:pPr>
      <w:spacing w:after="0" w:line="240" w:lineRule="atLeast"/>
      <w:ind w:left="720"/>
      <w:contextualSpacing/>
    </w:pPr>
    <w:rPr>
      <w:rFonts w:ascii="Verdana" w:eastAsia="MS Mincho" w:hAnsi="Verdana" w:cs="Times New Roman"/>
      <w:sz w:val="18"/>
      <w:szCs w:val="24"/>
      <w:lang w:eastAsia="nl-NL"/>
    </w:rPr>
  </w:style>
  <w:style w:type="paragraph" w:styleId="Ballontekst">
    <w:name w:val="Balloon Text"/>
    <w:basedOn w:val="Standaard"/>
    <w:link w:val="BallontekstChar"/>
    <w:uiPriority w:val="99"/>
    <w:semiHidden/>
    <w:unhideWhenUsed/>
    <w:rsid w:val="00B128B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128BF"/>
    <w:rPr>
      <w:rFonts w:ascii="Tahoma" w:hAnsi="Tahoma" w:cs="Tahoma"/>
      <w:sz w:val="16"/>
      <w:szCs w:val="16"/>
    </w:rPr>
  </w:style>
  <w:style w:type="table" w:styleId="Tabelraster">
    <w:name w:val="Table Grid"/>
    <w:basedOn w:val="Standaardtabel"/>
    <w:uiPriority w:val="59"/>
    <w:rsid w:val="00C70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A73A4"/>
    <w:pPr>
      <w:spacing w:after="200" w:line="240" w:lineRule="auto"/>
    </w:pPr>
    <w:rPr>
      <w:rFonts w:asciiTheme="minorHAnsi" w:eastAsiaTheme="minorHAnsi" w:hAnsiTheme="minorHAnsi" w:cstheme="minorBidi"/>
      <w:b/>
      <w:bCs/>
      <w:kern w:val="0"/>
      <w:lang w:val="nl-NL" w:eastAsia="en-US"/>
    </w:rPr>
  </w:style>
  <w:style w:type="character" w:customStyle="1" w:styleId="OnderwerpvanopmerkingChar">
    <w:name w:val="Onderwerp van opmerking Char"/>
    <w:basedOn w:val="TekstopmerkingChar"/>
    <w:link w:val="Onderwerpvanopmerking"/>
    <w:uiPriority w:val="99"/>
    <w:semiHidden/>
    <w:rsid w:val="006A73A4"/>
    <w:rPr>
      <w:rFonts w:ascii="Verdana" w:eastAsia="Times New Roman" w:hAnsi="Verdana" w:cs="Times New Roman"/>
      <w:b/>
      <w:bCs/>
      <w:kern w:val="14"/>
      <w:sz w:val="20"/>
      <w:szCs w:val="20"/>
      <w:lang w:val="en-GB" w:eastAsia="en-GB"/>
    </w:rPr>
  </w:style>
  <w:style w:type="paragraph" w:customStyle="1" w:styleId="Titel12pt">
    <w:name w:val="Titel + 12 pt"/>
    <w:basedOn w:val="Standaard"/>
    <w:rsid w:val="0064070A"/>
    <w:pPr>
      <w:spacing w:after="0" w:line="240" w:lineRule="atLeast"/>
      <w:ind w:left="3232"/>
    </w:pPr>
    <w:rPr>
      <w:rFonts w:ascii="Verdana" w:eastAsia="Times New Roman" w:hAnsi="Verdana" w:cs="Times New Roman"/>
      <w:b/>
      <w:bCs/>
      <w:sz w:val="24"/>
      <w:szCs w:val="24"/>
      <w:lang w:val="en-GB" w:eastAsia="en-GB"/>
    </w:rPr>
  </w:style>
  <w:style w:type="paragraph" w:customStyle="1" w:styleId="Bullet">
    <w:name w:val="Bullet"/>
    <w:basedOn w:val="Standaard"/>
    <w:link w:val="BulletChar"/>
    <w:autoRedefine/>
    <w:rsid w:val="00A8304C"/>
    <w:pPr>
      <w:widowControl w:val="0"/>
      <w:numPr>
        <w:numId w:val="4"/>
      </w:numPr>
      <w:spacing w:after="0" w:line="240" w:lineRule="atLeast"/>
    </w:pPr>
    <w:rPr>
      <w:rFonts w:ascii="Verdana" w:eastAsia="Times New Roman" w:hAnsi="Verdana" w:cs="Times New Roman"/>
      <w:sz w:val="18"/>
      <w:szCs w:val="20"/>
      <w:lang w:val="en-GB" w:eastAsia="en-GB"/>
    </w:rPr>
  </w:style>
  <w:style w:type="character" w:customStyle="1" w:styleId="BulletChar">
    <w:name w:val="Bullet Char"/>
    <w:link w:val="Bullet"/>
    <w:rsid w:val="00A8304C"/>
    <w:rPr>
      <w:rFonts w:ascii="Verdana" w:eastAsia="Times New Roman" w:hAnsi="Verdana"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3177">
      <w:bodyDiv w:val="1"/>
      <w:marLeft w:val="0"/>
      <w:marRight w:val="0"/>
      <w:marTop w:val="0"/>
      <w:marBottom w:val="0"/>
      <w:divBdr>
        <w:top w:val="none" w:sz="0" w:space="0" w:color="auto"/>
        <w:left w:val="none" w:sz="0" w:space="0" w:color="auto"/>
        <w:bottom w:val="none" w:sz="0" w:space="0" w:color="auto"/>
        <w:right w:val="none" w:sz="0" w:space="0" w:color="auto"/>
      </w:divBdr>
    </w:div>
    <w:div w:id="31074116">
      <w:bodyDiv w:val="1"/>
      <w:marLeft w:val="0"/>
      <w:marRight w:val="0"/>
      <w:marTop w:val="0"/>
      <w:marBottom w:val="0"/>
      <w:divBdr>
        <w:top w:val="none" w:sz="0" w:space="0" w:color="auto"/>
        <w:left w:val="none" w:sz="0" w:space="0" w:color="auto"/>
        <w:bottom w:val="none" w:sz="0" w:space="0" w:color="auto"/>
        <w:right w:val="none" w:sz="0" w:space="0" w:color="auto"/>
      </w:divBdr>
    </w:div>
    <w:div w:id="3377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004215DDFC349AD3FE32B1C1892F0" ma:contentTypeVersion="13" ma:contentTypeDescription="Create a new document." ma:contentTypeScope="" ma:versionID="77a575b2636b185f27b423608cba4102">
  <xsd:schema xmlns:xsd="http://www.w3.org/2001/XMLSchema" xmlns:xs="http://www.w3.org/2001/XMLSchema" xmlns:p="http://schemas.microsoft.com/office/2006/metadata/properties" xmlns:ns3="30f6de3f-8533-46c9-b674-8684a98825a1" xmlns:ns4="be476110-ffbc-484f-8cdb-5d91f573c7be" targetNamespace="http://schemas.microsoft.com/office/2006/metadata/properties" ma:root="true" ma:fieldsID="1c725d8a03099354c6170c5ce19a13e2" ns3:_="" ns4:_="">
    <xsd:import namespace="30f6de3f-8533-46c9-b674-8684a98825a1"/>
    <xsd:import namespace="be476110-ffbc-484f-8cdb-5d91f573c7b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6de3f-8533-46c9-b674-8684a9882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476110-ffbc-484f-8cdb-5d91f573c7b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6CCC18-0EA5-4F80-BC1B-82992895DEE7}">
  <ds:schemaRefs>
    <ds:schemaRef ds:uri="http://schemas.openxmlformats.org/officeDocument/2006/bibliography"/>
  </ds:schemaRefs>
</ds:datastoreItem>
</file>

<file path=customXml/itemProps2.xml><?xml version="1.0" encoding="utf-8"?>
<ds:datastoreItem xmlns:ds="http://schemas.openxmlformats.org/officeDocument/2006/customXml" ds:itemID="{4D65599C-B148-48C6-A5DB-806AF3C9419D}">
  <ds:schemaRefs>
    <ds:schemaRef ds:uri="http://schemas.microsoft.com/sharepoint/v3/contenttype/forms"/>
  </ds:schemaRefs>
</ds:datastoreItem>
</file>

<file path=customXml/itemProps3.xml><?xml version="1.0" encoding="utf-8"?>
<ds:datastoreItem xmlns:ds="http://schemas.openxmlformats.org/officeDocument/2006/customXml" ds:itemID="{91FEBF6F-35AB-4F0C-B1EC-E7906B58F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6de3f-8533-46c9-b674-8684a98825a1"/>
    <ds:schemaRef ds:uri="be476110-ffbc-484f-8cdb-5d91f573c7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293DB2-3A28-4493-B289-F43C3E3EF49E}">
  <ds:schemaRefs>
    <ds:schemaRef ds:uri="http://purl.org/dc/elements/1.1/"/>
    <ds:schemaRef ds:uri="http://schemas.microsoft.com/office/2006/metadata/properties"/>
    <ds:schemaRef ds:uri="be476110-ffbc-484f-8cdb-5d91f573c7b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0f6de3f-8533-46c9-b674-8684a98825a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2487</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EZ</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Jettie Bos</dc:creator>
  <cp:lastModifiedBy>Man, drs. E.M. LLM de (Liesbeth)</cp:lastModifiedBy>
  <cp:revision>2</cp:revision>
  <cp:lastPrinted>2014-09-21T19:25:00Z</cp:lastPrinted>
  <dcterms:created xsi:type="dcterms:W3CDTF">2022-03-04T15:12:00Z</dcterms:created>
  <dcterms:modified xsi:type="dcterms:W3CDTF">2022-03-04T15:12:00Z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0x010100684004215DDFC349AD3FE32B1C1892F0</vt:lpwstr>
  </property>
</Properties>
</file>